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9844A" w14:textId="77777777" w:rsidR="00AA63E3" w:rsidRPr="00FB18AC" w:rsidRDefault="00AA63E3" w:rsidP="00AA63E3">
      <w:pPr>
        <w:jc w:val="center"/>
        <w:rPr>
          <w:b/>
          <w:lang w:val="el-GR"/>
        </w:rPr>
      </w:pPr>
      <w:r w:rsidRPr="00FB18AC">
        <w:rPr>
          <w:b/>
          <w:lang w:val="el-GR"/>
        </w:rPr>
        <w:t>Ενώπιον της Διεύθυνσης Επίλυσης Διαφορών</w:t>
      </w:r>
    </w:p>
    <w:p w14:paraId="65E4FDD2" w14:textId="77777777" w:rsidR="00AA63E3" w:rsidRPr="00FB18AC" w:rsidRDefault="00AA63E3" w:rsidP="00AA63E3">
      <w:pPr>
        <w:jc w:val="center"/>
        <w:rPr>
          <w:b/>
          <w:lang w:val="el-GR"/>
        </w:rPr>
      </w:pPr>
      <w:r w:rsidRPr="00FB18AC">
        <w:rPr>
          <w:b/>
          <w:lang w:val="el-GR"/>
        </w:rPr>
        <w:t>της Ανεξάρτητης Αρχής Δημοσίων Εσόδων (Α.Α.Δ.Ε.)</w:t>
      </w:r>
    </w:p>
    <w:p w14:paraId="1CEA53B5" w14:textId="77777777" w:rsidR="00AA63E3" w:rsidRPr="00FB18AC" w:rsidRDefault="00AA63E3" w:rsidP="00AA63E3">
      <w:pPr>
        <w:jc w:val="center"/>
        <w:rPr>
          <w:b/>
          <w:lang w:val="el-GR"/>
        </w:rPr>
      </w:pPr>
    </w:p>
    <w:p w14:paraId="043B02ED" w14:textId="053EEFC8" w:rsidR="00AA63E3" w:rsidRPr="00AA63E3" w:rsidRDefault="00AA63E3" w:rsidP="00AA63E3">
      <w:pPr>
        <w:jc w:val="center"/>
        <w:rPr>
          <w:i/>
          <w:lang w:val="el-GR"/>
        </w:rPr>
      </w:pPr>
      <w:r w:rsidRPr="00FB18AC">
        <w:rPr>
          <w:b/>
          <w:lang w:val="el-GR"/>
        </w:rPr>
        <w:t>Δια του Προϊσταμένου τ</w:t>
      </w:r>
      <w:r w:rsidR="00E84FEB">
        <w:rPr>
          <w:b/>
          <w:lang w:val="el-GR"/>
        </w:rPr>
        <w:t xml:space="preserve">ου ΚΕΦΟΔΕ ΑΤΤΙΚΗΣ </w:t>
      </w:r>
    </w:p>
    <w:p w14:paraId="66EBEDC0" w14:textId="77777777" w:rsidR="00AA63E3" w:rsidRPr="00FB18AC" w:rsidRDefault="00AA63E3" w:rsidP="00AA63E3">
      <w:pPr>
        <w:jc w:val="center"/>
        <w:rPr>
          <w:b/>
          <w:lang w:val="el-GR"/>
        </w:rPr>
      </w:pPr>
      <w:r w:rsidRPr="00FB18AC">
        <w:rPr>
          <w:b/>
          <w:lang w:val="el-GR"/>
        </w:rPr>
        <w:t>ΕΝΔΙΚΟΦΑΝΗΣ ΠΡΟΣΦΥΓΗ</w:t>
      </w:r>
      <w:r w:rsidRPr="00FB18AC">
        <w:rPr>
          <w:rStyle w:val="ab"/>
          <w:b/>
        </w:rPr>
        <w:footnoteReference w:id="1"/>
      </w:r>
      <w:r w:rsidRPr="00FB18AC">
        <w:rPr>
          <w:b/>
          <w:lang w:val="el-GR"/>
        </w:rPr>
        <w:t xml:space="preserve"> </w:t>
      </w:r>
    </w:p>
    <w:p w14:paraId="040CCCAC" w14:textId="77777777" w:rsidR="00AA63E3" w:rsidRPr="00FB18AC" w:rsidRDefault="00AA63E3" w:rsidP="00AA63E3">
      <w:pPr>
        <w:jc w:val="center"/>
        <w:rPr>
          <w:b/>
          <w:lang w:val="el-GR"/>
        </w:rPr>
      </w:pPr>
      <w:r w:rsidRPr="00FB18AC">
        <w:rPr>
          <w:b/>
          <w:lang w:val="el-GR"/>
        </w:rPr>
        <w:t>κατ’ άρθρο 63 Ν. 4987/2022</w:t>
      </w:r>
    </w:p>
    <w:p w14:paraId="7A14A7DD" w14:textId="77777777" w:rsidR="00AA63E3" w:rsidRPr="00FB18AC" w:rsidRDefault="00AA63E3" w:rsidP="00AA63E3">
      <w:pPr>
        <w:rPr>
          <w:lang w:val="el-GR"/>
        </w:rPr>
      </w:pPr>
    </w:p>
    <w:p w14:paraId="0578D122" w14:textId="77D16FE1" w:rsidR="00AA63E3" w:rsidRPr="00C31372" w:rsidRDefault="006864DD" w:rsidP="00F75FF6">
      <w:pPr>
        <w:jc w:val="both"/>
        <w:rPr>
          <w:lang w:val="el-GR"/>
        </w:rPr>
      </w:pPr>
      <w:r>
        <w:rPr>
          <w:lang w:val="el-GR"/>
        </w:rPr>
        <w:t>Τ</w:t>
      </w:r>
      <w:r w:rsidR="00475716">
        <w:rPr>
          <w:lang w:val="el-GR"/>
        </w:rPr>
        <w:t xml:space="preserve">ου </w:t>
      </w:r>
      <w:proofErr w:type="spellStart"/>
      <w:r w:rsidR="00AA5599">
        <w:rPr>
          <w:b/>
          <w:bCs/>
          <w:lang w:val="el-GR"/>
        </w:rPr>
        <w:t>Τσεκρέκου</w:t>
      </w:r>
      <w:proofErr w:type="spellEnd"/>
      <w:r w:rsidR="00475716" w:rsidRPr="00475716">
        <w:rPr>
          <w:b/>
          <w:bCs/>
          <w:lang w:val="el-GR"/>
        </w:rPr>
        <w:t xml:space="preserve"> </w:t>
      </w:r>
      <w:r w:rsidR="00AA5599">
        <w:rPr>
          <w:b/>
          <w:bCs/>
          <w:lang w:val="el-GR"/>
        </w:rPr>
        <w:t>Ανδριαν</w:t>
      </w:r>
      <w:r w:rsidR="00475716" w:rsidRPr="00475716">
        <w:rPr>
          <w:b/>
          <w:bCs/>
          <w:lang w:val="el-GR"/>
        </w:rPr>
        <w:t>ο</w:t>
      </w:r>
      <w:r w:rsidR="00AA5599">
        <w:rPr>
          <w:b/>
          <w:bCs/>
          <w:lang w:val="el-GR"/>
        </w:rPr>
        <w:t>ύ</w:t>
      </w:r>
      <w:r w:rsidR="00475716">
        <w:rPr>
          <w:lang w:val="el-GR"/>
        </w:rPr>
        <w:t xml:space="preserve"> του </w:t>
      </w:r>
      <w:r w:rsidR="00AA5599">
        <w:rPr>
          <w:lang w:val="el-GR"/>
        </w:rPr>
        <w:t>Εμμανουήλ</w:t>
      </w:r>
      <w:r w:rsidR="00475716">
        <w:rPr>
          <w:lang w:val="el-GR"/>
        </w:rPr>
        <w:t>,</w:t>
      </w:r>
      <w:r w:rsidR="00AA63E3" w:rsidRPr="00FB18AC">
        <w:rPr>
          <w:lang w:val="el-GR"/>
        </w:rPr>
        <w:t xml:space="preserve"> ΑΦΜ</w:t>
      </w:r>
      <w:r w:rsidR="00E84FEB">
        <w:rPr>
          <w:lang w:val="el-GR"/>
        </w:rPr>
        <w:t xml:space="preserve"> </w:t>
      </w:r>
      <w:r w:rsidR="006D1392">
        <w:rPr>
          <w:lang w:val="el-GR"/>
        </w:rPr>
        <w:t>ΧΧΧΧΧΧΧΧΧ</w:t>
      </w:r>
      <w:r w:rsidR="00AA63E3" w:rsidRPr="00FB18AC">
        <w:rPr>
          <w:lang w:val="el-GR"/>
        </w:rPr>
        <w:t>, κατοίκου</w:t>
      </w:r>
      <w:r w:rsidR="00E84FEB">
        <w:rPr>
          <w:lang w:val="el-GR"/>
        </w:rPr>
        <w:t xml:space="preserve"> </w:t>
      </w:r>
      <w:r w:rsidR="006D1392">
        <w:rPr>
          <w:lang w:val="el-GR"/>
        </w:rPr>
        <w:t>ΧΧΧΧΧΧ</w:t>
      </w:r>
      <w:r w:rsidR="00AA63E3" w:rsidRPr="00FB18AC">
        <w:rPr>
          <w:lang w:val="el-GR"/>
        </w:rPr>
        <w:t>, οδός</w:t>
      </w:r>
      <w:r w:rsidR="00E84FEB">
        <w:rPr>
          <w:lang w:val="el-GR"/>
        </w:rPr>
        <w:t xml:space="preserve"> </w:t>
      </w:r>
      <w:r w:rsidR="006D1392">
        <w:rPr>
          <w:lang w:val="el-GR"/>
        </w:rPr>
        <w:t>ΧΧΧΧΧ</w:t>
      </w:r>
      <w:r w:rsidR="00475716">
        <w:rPr>
          <w:lang w:val="el-GR"/>
        </w:rPr>
        <w:t xml:space="preserve"> </w:t>
      </w:r>
      <w:r w:rsidR="006D1392">
        <w:rPr>
          <w:lang w:val="el-GR"/>
        </w:rPr>
        <w:t>999</w:t>
      </w:r>
      <w:r w:rsidR="00475716">
        <w:rPr>
          <w:lang w:val="el-GR"/>
        </w:rPr>
        <w:t xml:space="preserve">, </w:t>
      </w:r>
      <w:r w:rsidR="006D1392">
        <w:rPr>
          <w:lang w:val="el-GR"/>
        </w:rPr>
        <w:t>ΧΧΧΧΧ</w:t>
      </w:r>
      <w:r w:rsidR="00475716">
        <w:rPr>
          <w:lang w:val="el-GR"/>
        </w:rPr>
        <w:t xml:space="preserve"> </w:t>
      </w:r>
      <w:r w:rsidR="006D1392">
        <w:rPr>
          <w:lang w:val="el-GR"/>
        </w:rPr>
        <w:t>ΤΚ ΧΧΧΧΧ</w:t>
      </w:r>
      <w:r w:rsidR="00F75FF6" w:rsidRPr="00F75FF6">
        <w:rPr>
          <w:lang w:val="el-GR"/>
        </w:rPr>
        <w:t xml:space="preserve">. </w:t>
      </w:r>
      <w:r w:rsidR="00F75FF6">
        <w:t>E</w:t>
      </w:r>
      <w:r w:rsidR="00F75FF6" w:rsidRPr="00C31372">
        <w:rPr>
          <w:lang w:val="el-GR"/>
        </w:rPr>
        <w:t>-</w:t>
      </w:r>
      <w:r w:rsidR="00F75FF6">
        <w:t>mail</w:t>
      </w:r>
      <w:r w:rsidR="00F75FF6" w:rsidRPr="00C31372">
        <w:rPr>
          <w:lang w:val="el-GR"/>
        </w:rPr>
        <w:t xml:space="preserve">: </w:t>
      </w:r>
      <w:proofErr w:type="spellStart"/>
      <w:r w:rsidR="00AA5599">
        <w:t>tsekrekos</w:t>
      </w:r>
      <w:proofErr w:type="spellEnd"/>
      <w:r w:rsidR="00F75FF6" w:rsidRPr="00C31372">
        <w:rPr>
          <w:lang w:val="el-GR"/>
        </w:rPr>
        <w:t>@</w:t>
      </w:r>
      <w:proofErr w:type="spellStart"/>
      <w:r w:rsidR="00F75FF6">
        <w:t>aueb</w:t>
      </w:r>
      <w:proofErr w:type="spellEnd"/>
      <w:r w:rsidR="00F75FF6" w:rsidRPr="00C31372">
        <w:rPr>
          <w:lang w:val="el-GR"/>
        </w:rPr>
        <w:t>.</w:t>
      </w:r>
      <w:r w:rsidR="00F75FF6">
        <w:t>gr</w:t>
      </w:r>
    </w:p>
    <w:p w14:paraId="06FBC4F8" w14:textId="77777777" w:rsidR="00AA63E3" w:rsidRPr="00FB18AC" w:rsidRDefault="00AA63E3" w:rsidP="00AA63E3">
      <w:pPr>
        <w:jc w:val="center"/>
        <w:rPr>
          <w:lang w:val="el-GR"/>
        </w:rPr>
      </w:pPr>
    </w:p>
    <w:p w14:paraId="03C019BE" w14:textId="77777777" w:rsidR="00AA63E3" w:rsidRPr="00FB18AC" w:rsidRDefault="00AA63E3" w:rsidP="00AA63E3">
      <w:pPr>
        <w:jc w:val="center"/>
        <w:rPr>
          <w:b/>
          <w:lang w:val="el-GR"/>
        </w:rPr>
      </w:pPr>
      <w:r w:rsidRPr="00FB18AC">
        <w:rPr>
          <w:b/>
          <w:lang w:val="el-GR"/>
        </w:rPr>
        <w:t>ΚΑΤΑ</w:t>
      </w:r>
    </w:p>
    <w:p w14:paraId="7BA8319C" w14:textId="77777777" w:rsidR="00AA63E3" w:rsidRPr="00FB18AC" w:rsidRDefault="00AA63E3" w:rsidP="00AA63E3">
      <w:pPr>
        <w:jc w:val="center"/>
        <w:rPr>
          <w:lang w:val="el-GR"/>
        </w:rPr>
      </w:pPr>
    </w:p>
    <w:p w14:paraId="317BC9B4" w14:textId="78F794C6" w:rsidR="00AA63E3" w:rsidRPr="00786AEA" w:rsidRDefault="00AA63E3" w:rsidP="00786AEA">
      <w:pPr>
        <w:jc w:val="center"/>
        <w:rPr>
          <w:b/>
          <w:bCs/>
          <w:i/>
          <w:lang w:val="el-GR"/>
        </w:rPr>
      </w:pPr>
      <w:r w:rsidRPr="00786AEA">
        <w:rPr>
          <w:b/>
          <w:bCs/>
          <w:lang w:val="el-GR"/>
        </w:rPr>
        <w:t>Της ΠΡΑΞΗ</w:t>
      </w:r>
      <w:r w:rsidR="00CB58BF" w:rsidRPr="00786AEA">
        <w:rPr>
          <w:b/>
          <w:bCs/>
          <w:lang w:val="el-GR"/>
        </w:rPr>
        <w:t>Σ</w:t>
      </w:r>
      <w:r w:rsidRPr="00786AEA">
        <w:rPr>
          <w:b/>
          <w:bCs/>
          <w:lang w:val="el-GR"/>
        </w:rPr>
        <w:t xml:space="preserve"> ΔΙΟΙΚΗΤΙΚΟΥ ΠΡΟΣΔΙΟΡΙΣΜΟΥ ΦΟΡΟΥ ΕΙΣΟΔΗΜΑΤΟΣ ΦΟΡΟΛΟΓΙΚΟΥ ΕΤΟΥΣ 202</w:t>
      </w:r>
      <w:r w:rsidR="00E367E9" w:rsidRPr="00786AEA">
        <w:rPr>
          <w:b/>
          <w:bCs/>
          <w:lang w:val="el-GR"/>
        </w:rPr>
        <w:t>3</w:t>
      </w:r>
    </w:p>
    <w:p w14:paraId="74F5D7ED" w14:textId="44FBAC42" w:rsidR="00AA63E3" w:rsidRPr="00FB18AC" w:rsidRDefault="00AA63E3" w:rsidP="00AA63E3">
      <w:pPr>
        <w:ind w:left="-567"/>
        <w:jc w:val="both"/>
        <w:rPr>
          <w:lang w:val="el-GR"/>
        </w:rPr>
      </w:pPr>
      <w:r w:rsidRPr="00FB18AC">
        <w:rPr>
          <w:lang w:val="el-GR"/>
        </w:rPr>
        <w:t>«</w:t>
      </w:r>
      <w:r w:rsidRPr="00FB18AC">
        <w:rPr>
          <w:noProof/>
          <w:lang w:val="el-GR"/>
        </w:rPr>
        <w:t>Στον κωδικό 301/302 της δήλωσης εισοδήματος</w:t>
      </w:r>
      <w:r w:rsidR="00E367E9">
        <w:rPr>
          <w:noProof/>
          <w:lang w:val="el-GR"/>
        </w:rPr>
        <w:t xml:space="preserve"> </w:t>
      </w:r>
      <w:r w:rsidRPr="00FB18AC">
        <w:rPr>
          <w:noProof/>
          <w:lang w:val="el-GR"/>
        </w:rPr>
        <w:t xml:space="preserve">συμπεριλάμβάνεται το </w:t>
      </w:r>
      <w:r w:rsidRPr="00FB18AC">
        <w:rPr>
          <w:lang w:val="el-GR"/>
        </w:rPr>
        <w:t>Ειδικό επίδομα βιβλιοθήκης</w:t>
      </w:r>
      <w:r w:rsidRPr="00FB18AC">
        <w:rPr>
          <w:noProof/>
          <w:lang w:val="el-GR"/>
        </w:rPr>
        <w:t xml:space="preserve"> ποσού</w:t>
      </w:r>
      <w:r w:rsidR="00E84FEB">
        <w:rPr>
          <w:noProof/>
          <w:lang w:val="el-GR"/>
        </w:rPr>
        <w:t xml:space="preserve"> </w:t>
      </w:r>
      <w:r w:rsidR="006D1392" w:rsidRPr="006D1392">
        <w:rPr>
          <w:noProof/>
          <w:highlight w:val="yellow"/>
          <w:lang w:val="el-GR"/>
        </w:rPr>
        <w:t>(</w:t>
      </w:r>
      <w:r w:rsidR="006D1392" w:rsidRPr="006D1392">
        <w:rPr>
          <w:b/>
          <w:bCs/>
          <w:noProof/>
          <w:highlight w:val="yellow"/>
          <w:lang w:val="el-GR"/>
        </w:rPr>
        <w:t>ΣΥΜΠΛΗΡΩΣΤΕ ΕΔΩ ΤΟ ΦΟΡΟΛΟΓΗΤΕΟ ΠΟΣΟ)</w:t>
      </w:r>
      <w:r w:rsidRPr="00C31372">
        <w:rPr>
          <w:b/>
          <w:bCs/>
          <w:noProof/>
          <w:lang w:val="el-GR"/>
        </w:rPr>
        <w:t xml:space="preserve"> ευρώ</w:t>
      </w:r>
      <w:r w:rsidRPr="00FB18AC">
        <w:rPr>
          <w:noProof/>
          <w:lang w:val="el-GR"/>
        </w:rPr>
        <w:t>. Ωστόσο σύμφωνα με το αρ. πρωτ.</w:t>
      </w:r>
      <w:r w:rsidRPr="00FB18AC">
        <w:rPr>
          <w:lang w:val="el-GR"/>
        </w:rPr>
        <w:t xml:space="preserve"> </w:t>
      </w:r>
      <w:hyperlink r:id="rId6" w:tgtFrame="_blank" w:history="1">
        <w:r w:rsidRPr="00FB18AC">
          <w:rPr>
            <w:rStyle w:val="-"/>
            <w:lang w:val="el-GR"/>
          </w:rPr>
          <w:t>ΔΕΑΦΑ 1064795 ΕΞ 2015/11.5.2015</w:t>
        </w:r>
      </w:hyperlink>
      <w:r w:rsidRPr="00FB18AC">
        <w:rPr>
          <w:lang w:val="el-GR"/>
        </w:rPr>
        <w:t xml:space="preserve"> έγγραφο</w:t>
      </w:r>
      <w:r w:rsidRPr="00FB18AC">
        <w:rPr>
          <w:noProof/>
          <w:lang w:val="el-GR"/>
        </w:rPr>
        <w:t xml:space="preserve"> έχει γίνει δεκτό από την ΑΑΔΕ το </w:t>
      </w:r>
      <w:r w:rsidRPr="00FB18AC">
        <w:rPr>
          <w:lang w:val="el-GR"/>
        </w:rPr>
        <w:t>σκεπτικό της Απόφασης της Ολομέλειας του Σ.τ.Ε. (</w:t>
      </w:r>
      <w:hyperlink r:id="rId7" w:history="1">
        <w:r w:rsidRPr="00FB18AC">
          <w:rPr>
            <w:rStyle w:val="-"/>
            <w:lang w:val="el-GR"/>
          </w:rPr>
          <w:t>29/2014</w:t>
        </w:r>
      </w:hyperlink>
      <w:r w:rsidRPr="00FB18AC">
        <w:rPr>
          <w:lang w:val="el-GR"/>
        </w:rPr>
        <w:t>), κατά το οποίο η οικονομική παροχή για δημιουργία και διαρκή ενημέρωση βιβλιοθήκης, δεν αποτελεί φορολογητέο εισόδημα κατά την έννοια του άρθρου 78 παρ.1 του Συντάγματος.»</w:t>
      </w:r>
    </w:p>
    <w:p w14:paraId="1669A1A0" w14:textId="77777777" w:rsidR="00AA63E3" w:rsidRPr="00FB18AC" w:rsidRDefault="00AA63E3" w:rsidP="00AA63E3">
      <w:pPr>
        <w:jc w:val="center"/>
        <w:rPr>
          <w:b/>
          <w:lang w:val="el-GR"/>
        </w:rPr>
      </w:pPr>
    </w:p>
    <w:p w14:paraId="6D6A3AC8" w14:textId="77777777" w:rsidR="00AA63E3" w:rsidRPr="00FB18AC" w:rsidRDefault="00AA63E3" w:rsidP="00AA63E3">
      <w:pPr>
        <w:jc w:val="center"/>
        <w:rPr>
          <w:b/>
          <w:lang w:val="el-GR"/>
        </w:rPr>
      </w:pPr>
      <w:r w:rsidRPr="00FB18AC">
        <w:rPr>
          <w:b/>
          <w:lang w:val="el-GR"/>
        </w:rPr>
        <w:t>ΓΙΑ ΤΟΥΣ ΛΟΓΟΥΣ ΑΥΤΟΥΣ ΖΗΤΩ</w:t>
      </w:r>
    </w:p>
    <w:p w14:paraId="1F5E0BAF" w14:textId="77777777" w:rsidR="00AA63E3" w:rsidRPr="00FB18AC" w:rsidRDefault="00AA63E3" w:rsidP="00AA63E3">
      <w:pPr>
        <w:jc w:val="both"/>
        <w:rPr>
          <w:lang w:val="el-GR"/>
        </w:rPr>
      </w:pPr>
      <w:r w:rsidRPr="00FB18AC">
        <w:rPr>
          <w:lang w:val="el-GR"/>
        </w:rPr>
        <w:t>Να γίνει δεκτή η υπό κρίση προσφυγή μου</w:t>
      </w:r>
    </w:p>
    <w:p w14:paraId="2FA7980F" w14:textId="3B477F5C" w:rsidR="00AA63E3" w:rsidRDefault="00AA63E3" w:rsidP="00AA63E3">
      <w:pPr>
        <w:jc w:val="both"/>
        <w:rPr>
          <w:lang w:val="el-GR"/>
        </w:rPr>
      </w:pPr>
      <w:r w:rsidRPr="00FB18AC">
        <w:rPr>
          <w:lang w:val="el-GR"/>
        </w:rPr>
        <w:t>Να διαγραφεί ο φόρος που αναλογεί και βεβαιωθεί για το Ειδικό επίδομα βιβλιοθήκης.</w:t>
      </w:r>
    </w:p>
    <w:p w14:paraId="3B20F52B" w14:textId="61BA3FF1" w:rsidR="00AA63E3" w:rsidRPr="00AA63E3" w:rsidRDefault="00AA63E3" w:rsidP="00AA63E3">
      <w:pPr>
        <w:jc w:val="both"/>
        <w:rPr>
          <w:lang w:val="el-GR"/>
        </w:rPr>
      </w:pPr>
      <w:r w:rsidRPr="00FB18AC">
        <w:rPr>
          <w:lang w:val="el-GR"/>
        </w:rPr>
        <w:tab/>
      </w:r>
      <w:r w:rsidRPr="00FB18AC">
        <w:rPr>
          <w:lang w:val="el-GR"/>
        </w:rPr>
        <w:tab/>
      </w:r>
      <w:r w:rsidRPr="00FB18AC">
        <w:rPr>
          <w:lang w:val="el-GR"/>
        </w:rPr>
        <w:tab/>
      </w:r>
      <w:r w:rsidRPr="00FB18AC">
        <w:rPr>
          <w:lang w:val="el-GR"/>
        </w:rPr>
        <w:tab/>
      </w:r>
      <w:r w:rsidRPr="00FB18AC">
        <w:rPr>
          <w:lang w:val="el-GR"/>
        </w:rPr>
        <w:tab/>
      </w:r>
      <w:r w:rsidRPr="00FB18AC">
        <w:rPr>
          <w:lang w:val="el-GR"/>
        </w:rPr>
        <w:tab/>
      </w:r>
      <w:r w:rsidR="00475716">
        <w:rPr>
          <w:lang w:val="el-GR"/>
        </w:rPr>
        <w:tab/>
      </w:r>
      <w:r w:rsidRPr="00FB18AC">
        <w:rPr>
          <w:lang w:val="el-GR"/>
        </w:rPr>
        <w:tab/>
      </w:r>
      <w:r w:rsidRPr="00FB18AC">
        <w:rPr>
          <w:lang w:val="el-GR"/>
        </w:rPr>
        <w:tab/>
      </w:r>
      <w:r w:rsidR="00475716">
        <w:rPr>
          <w:lang w:val="el-GR"/>
        </w:rPr>
        <w:t>Ο αιτών</w:t>
      </w:r>
    </w:p>
    <w:p w14:paraId="789AA9CB" w14:textId="47A7AD47" w:rsidR="00AA63E3" w:rsidRPr="00475716" w:rsidRDefault="00AA63E3" w:rsidP="00475716">
      <w:pPr>
        <w:rPr>
          <w:i/>
          <w:lang w:val="el-GR"/>
        </w:rPr>
      </w:pPr>
    </w:p>
    <w:sectPr w:rsidR="00AA63E3" w:rsidRPr="004757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AD49D" w14:textId="77777777" w:rsidR="002447CC" w:rsidRDefault="002447CC" w:rsidP="00AA63E3">
      <w:pPr>
        <w:spacing w:after="0" w:line="240" w:lineRule="auto"/>
      </w:pPr>
      <w:r>
        <w:separator/>
      </w:r>
    </w:p>
  </w:endnote>
  <w:endnote w:type="continuationSeparator" w:id="0">
    <w:p w14:paraId="42580198" w14:textId="77777777" w:rsidR="002447CC" w:rsidRDefault="002447CC" w:rsidP="00AA6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77B30" w14:textId="77777777" w:rsidR="002447CC" w:rsidRDefault="002447CC" w:rsidP="00AA63E3">
      <w:pPr>
        <w:spacing w:after="0" w:line="240" w:lineRule="auto"/>
      </w:pPr>
      <w:r>
        <w:separator/>
      </w:r>
    </w:p>
  </w:footnote>
  <w:footnote w:type="continuationSeparator" w:id="0">
    <w:p w14:paraId="6F5E1C19" w14:textId="77777777" w:rsidR="002447CC" w:rsidRDefault="002447CC" w:rsidP="00AA63E3">
      <w:pPr>
        <w:spacing w:after="0" w:line="240" w:lineRule="auto"/>
      </w:pPr>
      <w:r>
        <w:continuationSeparator/>
      </w:r>
    </w:p>
  </w:footnote>
  <w:footnote w:id="1">
    <w:p w14:paraId="591892A7" w14:textId="77777777" w:rsidR="00AA63E3" w:rsidRPr="000F44A1" w:rsidRDefault="00AA63E3" w:rsidP="00AA63E3">
      <w:pPr>
        <w:pStyle w:val="aa"/>
        <w:rPr>
          <w:i/>
          <w:sz w:val="22"/>
          <w:szCs w:val="22"/>
        </w:rPr>
      </w:pPr>
      <w:r>
        <w:rPr>
          <w:rStyle w:val="ab"/>
          <w:rFonts w:eastAsiaTheme="majorEastAsia"/>
        </w:rPr>
        <w:footnoteRef/>
      </w:r>
      <w:r>
        <w:rPr>
          <w:i/>
        </w:rPr>
        <w:t xml:space="preserve">Σημείωση: </w:t>
      </w:r>
      <w:r w:rsidRPr="000F44A1">
        <w:rPr>
          <w:i/>
        </w:rPr>
        <w:t xml:space="preserve"> </w:t>
      </w:r>
      <w:r w:rsidRPr="000F44A1">
        <w:rPr>
          <w:i/>
          <w:sz w:val="22"/>
          <w:szCs w:val="22"/>
        </w:rPr>
        <w:t xml:space="preserve">Η </w:t>
      </w:r>
      <w:proofErr w:type="spellStart"/>
      <w:r w:rsidRPr="000F44A1">
        <w:rPr>
          <w:i/>
          <w:sz w:val="22"/>
          <w:szCs w:val="22"/>
        </w:rPr>
        <w:t>ενδικοφανής</w:t>
      </w:r>
      <w:proofErr w:type="spellEnd"/>
      <w:r w:rsidRPr="000F44A1">
        <w:rPr>
          <w:i/>
          <w:sz w:val="22"/>
          <w:szCs w:val="22"/>
        </w:rPr>
        <w:t xml:space="preserve"> προσφυγή πρέπει να αναφέρει τη διεύθυνση στην οποία θα συντελούνται οι κοινοποιήσεις των αποφάσεων, των πράξεων και των λοιπών εγγράφων της Διεύθυνσης Επίλυσης Διαφορών, την διεύθυνση του ηλεκτρονικού ταχυδρομείου και τα εν γένει στοιχεία επικοινωνίας του υπόχρεου. Σε κάθε περίπτωση μεταβολής των στοιχείων επικοινωνίας που επήλθε μετά την υποβολή του αιτήματος της </w:t>
      </w:r>
      <w:proofErr w:type="spellStart"/>
      <w:r w:rsidRPr="000F44A1">
        <w:rPr>
          <w:i/>
          <w:sz w:val="22"/>
          <w:szCs w:val="22"/>
        </w:rPr>
        <w:t>ενδικοφανούς</w:t>
      </w:r>
      <w:proofErr w:type="spellEnd"/>
      <w:r w:rsidRPr="000F44A1">
        <w:rPr>
          <w:i/>
          <w:sz w:val="22"/>
          <w:szCs w:val="22"/>
        </w:rPr>
        <w:t xml:space="preserve"> προσφυγής, ο υπόχρεος οφείλει να γνωστοποιεί αυτά στη Διεύθυνση Επίλυσης Διαφορών, διαφορετικά οι κοινοποιήσεις γίνονται νομίμως βάσει των αρχικά δηλωθέντων στοιχείων.</w:t>
      </w:r>
    </w:p>
    <w:p w14:paraId="1EBEF84C" w14:textId="77777777" w:rsidR="00AA63E3" w:rsidRDefault="00AA63E3" w:rsidP="00AA63E3">
      <w:pPr>
        <w:pStyle w:val="aa"/>
      </w:pP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3E3"/>
    <w:rsid w:val="00101339"/>
    <w:rsid w:val="00173E31"/>
    <w:rsid w:val="002447CC"/>
    <w:rsid w:val="0028574F"/>
    <w:rsid w:val="00414584"/>
    <w:rsid w:val="00415CAE"/>
    <w:rsid w:val="004753AE"/>
    <w:rsid w:val="00475716"/>
    <w:rsid w:val="0067598C"/>
    <w:rsid w:val="006864DD"/>
    <w:rsid w:val="006B210B"/>
    <w:rsid w:val="006D1392"/>
    <w:rsid w:val="006E5432"/>
    <w:rsid w:val="00786AEA"/>
    <w:rsid w:val="007A2F83"/>
    <w:rsid w:val="00944D9C"/>
    <w:rsid w:val="00A2763A"/>
    <w:rsid w:val="00AA5599"/>
    <w:rsid w:val="00AA63E3"/>
    <w:rsid w:val="00C06071"/>
    <w:rsid w:val="00C31372"/>
    <w:rsid w:val="00CA5243"/>
    <w:rsid w:val="00CB58BF"/>
    <w:rsid w:val="00E367E9"/>
    <w:rsid w:val="00E84FEB"/>
    <w:rsid w:val="00ED744A"/>
    <w:rsid w:val="00EE69FA"/>
    <w:rsid w:val="00F75F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D6282"/>
  <w15:chartTrackingRefBased/>
  <w15:docId w15:val="{6FAFC4B3-9A44-443D-90E1-BEB38889F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63E3"/>
    <w:pPr>
      <w:spacing w:line="259" w:lineRule="auto"/>
    </w:pPr>
    <w:rPr>
      <w:kern w:val="0"/>
      <w:sz w:val="22"/>
      <w:szCs w:val="22"/>
      <w:lang w:val="en-US"/>
      <w14:ligatures w14:val="none"/>
    </w:rPr>
  </w:style>
  <w:style w:type="paragraph" w:styleId="1">
    <w:name w:val="heading 1"/>
    <w:basedOn w:val="a"/>
    <w:next w:val="a"/>
    <w:link w:val="1Char"/>
    <w:uiPriority w:val="9"/>
    <w:qFormat/>
    <w:rsid w:val="00AA63E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l-GR"/>
      <w14:ligatures w14:val="standardContextual"/>
    </w:rPr>
  </w:style>
  <w:style w:type="paragraph" w:styleId="2">
    <w:name w:val="heading 2"/>
    <w:basedOn w:val="a"/>
    <w:next w:val="a"/>
    <w:link w:val="2Char"/>
    <w:uiPriority w:val="9"/>
    <w:semiHidden/>
    <w:unhideWhenUsed/>
    <w:qFormat/>
    <w:rsid w:val="00AA63E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l-GR"/>
      <w14:ligatures w14:val="standardContextual"/>
    </w:rPr>
  </w:style>
  <w:style w:type="paragraph" w:styleId="3">
    <w:name w:val="heading 3"/>
    <w:basedOn w:val="a"/>
    <w:next w:val="a"/>
    <w:link w:val="3Char"/>
    <w:uiPriority w:val="9"/>
    <w:semiHidden/>
    <w:unhideWhenUsed/>
    <w:qFormat/>
    <w:rsid w:val="00AA63E3"/>
    <w:pPr>
      <w:keepNext/>
      <w:keepLines/>
      <w:spacing w:before="160" w:after="80" w:line="278" w:lineRule="auto"/>
      <w:outlineLvl w:val="2"/>
    </w:pPr>
    <w:rPr>
      <w:rFonts w:eastAsiaTheme="majorEastAsia" w:cstheme="majorBidi"/>
      <w:color w:val="0F4761" w:themeColor="accent1" w:themeShade="BF"/>
      <w:kern w:val="2"/>
      <w:sz w:val="28"/>
      <w:szCs w:val="28"/>
      <w:lang w:val="el-GR"/>
      <w14:ligatures w14:val="standardContextual"/>
    </w:rPr>
  </w:style>
  <w:style w:type="paragraph" w:styleId="4">
    <w:name w:val="heading 4"/>
    <w:basedOn w:val="a"/>
    <w:next w:val="a"/>
    <w:link w:val="4Char"/>
    <w:uiPriority w:val="9"/>
    <w:semiHidden/>
    <w:unhideWhenUsed/>
    <w:qFormat/>
    <w:rsid w:val="00AA63E3"/>
    <w:pPr>
      <w:keepNext/>
      <w:keepLines/>
      <w:spacing w:before="80" w:after="40" w:line="278" w:lineRule="auto"/>
      <w:outlineLvl w:val="3"/>
    </w:pPr>
    <w:rPr>
      <w:rFonts w:eastAsiaTheme="majorEastAsia" w:cstheme="majorBidi"/>
      <w:i/>
      <w:iCs/>
      <w:color w:val="0F4761" w:themeColor="accent1" w:themeShade="BF"/>
      <w:kern w:val="2"/>
      <w:sz w:val="24"/>
      <w:szCs w:val="24"/>
      <w:lang w:val="el-GR"/>
      <w14:ligatures w14:val="standardContextual"/>
    </w:rPr>
  </w:style>
  <w:style w:type="paragraph" w:styleId="5">
    <w:name w:val="heading 5"/>
    <w:basedOn w:val="a"/>
    <w:next w:val="a"/>
    <w:link w:val="5Char"/>
    <w:uiPriority w:val="9"/>
    <w:semiHidden/>
    <w:unhideWhenUsed/>
    <w:qFormat/>
    <w:rsid w:val="00AA63E3"/>
    <w:pPr>
      <w:keepNext/>
      <w:keepLines/>
      <w:spacing w:before="80" w:after="40" w:line="278" w:lineRule="auto"/>
      <w:outlineLvl w:val="4"/>
    </w:pPr>
    <w:rPr>
      <w:rFonts w:eastAsiaTheme="majorEastAsia" w:cstheme="majorBidi"/>
      <w:color w:val="0F4761" w:themeColor="accent1" w:themeShade="BF"/>
      <w:kern w:val="2"/>
      <w:sz w:val="24"/>
      <w:szCs w:val="24"/>
      <w:lang w:val="el-GR"/>
      <w14:ligatures w14:val="standardContextual"/>
    </w:rPr>
  </w:style>
  <w:style w:type="paragraph" w:styleId="6">
    <w:name w:val="heading 6"/>
    <w:basedOn w:val="a"/>
    <w:next w:val="a"/>
    <w:link w:val="6Char"/>
    <w:uiPriority w:val="9"/>
    <w:semiHidden/>
    <w:unhideWhenUsed/>
    <w:qFormat/>
    <w:rsid w:val="00AA63E3"/>
    <w:pPr>
      <w:keepNext/>
      <w:keepLines/>
      <w:spacing w:before="40" w:after="0" w:line="278" w:lineRule="auto"/>
      <w:outlineLvl w:val="5"/>
    </w:pPr>
    <w:rPr>
      <w:rFonts w:eastAsiaTheme="majorEastAsia" w:cstheme="majorBidi"/>
      <w:i/>
      <w:iCs/>
      <w:color w:val="595959" w:themeColor="text1" w:themeTint="A6"/>
      <w:kern w:val="2"/>
      <w:sz w:val="24"/>
      <w:szCs w:val="24"/>
      <w:lang w:val="el-GR"/>
      <w14:ligatures w14:val="standardContextual"/>
    </w:rPr>
  </w:style>
  <w:style w:type="paragraph" w:styleId="7">
    <w:name w:val="heading 7"/>
    <w:basedOn w:val="a"/>
    <w:next w:val="a"/>
    <w:link w:val="7Char"/>
    <w:uiPriority w:val="9"/>
    <w:semiHidden/>
    <w:unhideWhenUsed/>
    <w:qFormat/>
    <w:rsid w:val="00AA63E3"/>
    <w:pPr>
      <w:keepNext/>
      <w:keepLines/>
      <w:spacing w:before="40" w:after="0" w:line="278" w:lineRule="auto"/>
      <w:outlineLvl w:val="6"/>
    </w:pPr>
    <w:rPr>
      <w:rFonts w:eastAsiaTheme="majorEastAsia" w:cstheme="majorBidi"/>
      <w:color w:val="595959" w:themeColor="text1" w:themeTint="A6"/>
      <w:kern w:val="2"/>
      <w:sz w:val="24"/>
      <w:szCs w:val="24"/>
      <w:lang w:val="el-GR"/>
      <w14:ligatures w14:val="standardContextual"/>
    </w:rPr>
  </w:style>
  <w:style w:type="paragraph" w:styleId="8">
    <w:name w:val="heading 8"/>
    <w:basedOn w:val="a"/>
    <w:next w:val="a"/>
    <w:link w:val="8Char"/>
    <w:uiPriority w:val="9"/>
    <w:semiHidden/>
    <w:unhideWhenUsed/>
    <w:qFormat/>
    <w:rsid w:val="00AA63E3"/>
    <w:pPr>
      <w:keepNext/>
      <w:keepLines/>
      <w:spacing w:after="0" w:line="278" w:lineRule="auto"/>
      <w:outlineLvl w:val="7"/>
    </w:pPr>
    <w:rPr>
      <w:rFonts w:eastAsiaTheme="majorEastAsia" w:cstheme="majorBidi"/>
      <w:i/>
      <w:iCs/>
      <w:color w:val="272727" w:themeColor="text1" w:themeTint="D8"/>
      <w:kern w:val="2"/>
      <w:sz w:val="24"/>
      <w:szCs w:val="24"/>
      <w:lang w:val="el-GR"/>
      <w14:ligatures w14:val="standardContextual"/>
    </w:rPr>
  </w:style>
  <w:style w:type="paragraph" w:styleId="9">
    <w:name w:val="heading 9"/>
    <w:basedOn w:val="a"/>
    <w:next w:val="a"/>
    <w:link w:val="9Char"/>
    <w:uiPriority w:val="9"/>
    <w:semiHidden/>
    <w:unhideWhenUsed/>
    <w:qFormat/>
    <w:rsid w:val="00AA63E3"/>
    <w:pPr>
      <w:keepNext/>
      <w:keepLines/>
      <w:spacing w:after="0" w:line="278" w:lineRule="auto"/>
      <w:outlineLvl w:val="8"/>
    </w:pPr>
    <w:rPr>
      <w:rFonts w:eastAsiaTheme="majorEastAsia" w:cstheme="majorBidi"/>
      <w:color w:val="272727" w:themeColor="text1" w:themeTint="D8"/>
      <w:kern w:val="2"/>
      <w:sz w:val="24"/>
      <w:szCs w:val="24"/>
      <w:lang w:val="el-GR"/>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A63E3"/>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AA63E3"/>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AA63E3"/>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AA63E3"/>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AA63E3"/>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AA63E3"/>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AA63E3"/>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AA63E3"/>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AA63E3"/>
    <w:rPr>
      <w:rFonts w:eastAsiaTheme="majorEastAsia" w:cstheme="majorBidi"/>
      <w:color w:val="272727" w:themeColor="text1" w:themeTint="D8"/>
    </w:rPr>
  </w:style>
  <w:style w:type="paragraph" w:styleId="a3">
    <w:name w:val="Title"/>
    <w:basedOn w:val="a"/>
    <w:next w:val="a"/>
    <w:link w:val="Char"/>
    <w:uiPriority w:val="10"/>
    <w:qFormat/>
    <w:rsid w:val="00AA63E3"/>
    <w:pPr>
      <w:spacing w:after="80" w:line="240" w:lineRule="auto"/>
      <w:contextualSpacing/>
    </w:pPr>
    <w:rPr>
      <w:rFonts w:asciiTheme="majorHAnsi" w:eastAsiaTheme="majorEastAsia" w:hAnsiTheme="majorHAnsi" w:cstheme="majorBidi"/>
      <w:spacing w:val="-10"/>
      <w:kern w:val="28"/>
      <w:sz w:val="56"/>
      <w:szCs w:val="56"/>
      <w:lang w:val="el-GR"/>
      <w14:ligatures w14:val="standardContextual"/>
    </w:rPr>
  </w:style>
  <w:style w:type="character" w:customStyle="1" w:styleId="Char">
    <w:name w:val="Τίτλος Char"/>
    <w:basedOn w:val="a0"/>
    <w:link w:val="a3"/>
    <w:uiPriority w:val="10"/>
    <w:rsid w:val="00AA63E3"/>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AA63E3"/>
    <w:pPr>
      <w:numPr>
        <w:ilvl w:val="1"/>
      </w:numPr>
      <w:spacing w:line="278" w:lineRule="auto"/>
    </w:pPr>
    <w:rPr>
      <w:rFonts w:eastAsiaTheme="majorEastAsia" w:cstheme="majorBidi"/>
      <w:color w:val="595959" w:themeColor="text1" w:themeTint="A6"/>
      <w:spacing w:val="15"/>
      <w:kern w:val="2"/>
      <w:sz w:val="28"/>
      <w:szCs w:val="28"/>
      <w:lang w:val="el-GR"/>
      <w14:ligatures w14:val="standardContextual"/>
    </w:rPr>
  </w:style>
  <w:style w:type="character" w:customStyle="1" w:styleId="Char0">
    <w:name w:val="Υπότιτλος Char"/>
    <w:basedOn w:val="a0"/>
    <w:link w:val="a4"/>
    <w:uiPriority w:val="11"/>
    <w:rsid w:val="00AA63E3"/>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AA63E3"/>
    <w:pPr>
      <w:spacing w:before="160" w:line="278" w:lineRule="auto"/>
      <w:jc w:val="center"/>
    </w:pPr>
    <w:rPr>
      <w:i/>
      <w:iCs/>
      <w:color w:val="404040" w:themeColor="text1" w:themeTint="BF"/>
      <w:kern w:val="2"/>
      <w:sz w:val="24"/>
      <w:szCs w:val="24"/>
      <w:lang w:val="el-GR"/>
      <w14:ligatures w14:val="standardContextual"/>
    </w:rPr>
  </w:style>
  <w:style w:type="character" w:customStyle="1" w:styleId="Char1">
    <w:name w:val="Απόσπασμα Char"/>
    <w:basedOn w:val="a0"/>
    <w:link w:val="a5"/>
    <w:uiPriority w:val="29"/>
    <w:rsid w:val="00AA63E3"/>
    <w:rPr>
      <w:i/>
      <w:iCs/>
      <w:color w:val="404040" w:themeColor="text1" w:themeTint="BF"/>
    </w:rPr>
  </w:style>
  <w:style w:type="paragraph" w:styleId="a6">
    <w:name w:val="List Paragraph"/>
    <w:basedOn w:val="a"/>
    <w:uiPriority w:val="34"/>
    <w:qFormat/>
    <w:rsid w:val="00AA63E3"/>
    <w:pPr>
      <w:spacing w:line="278" w:lineRule="auto"/>
      <w:ind w:left="720"/>
      <w:contextualSpacing/>
    </w:pPr>
    <w:rPr>
      <w:kern w:val="2"/>
      <w:sz w:val="24"/>
      <w:szCs w:val="24"/>
      <w:lang w:val="el-GR"/>
      <w14:ligatures w14:val="standardContextual"/>
    </w:rPr>
  </w:style>
  <w:style w:type="character" w:styleId="a7">
    <w:name w:val="Intense Emphasis"/>
    <w:basedOn w:val="a0"/>
    <w:uiPriority w:val="21"/>
    <w:qFormat/>
    <w:rsid w:val="00AA63E3"/>
    <w:rPr>
      <w:i/>
      <w:iCs/>
      <w:color w:val="0F4761" w:themeColor="accent1" w:themeShade="BF"/>
    </w:rPr>
  </w:style>
  <w:style w:type="paragraph" w:styleId="a8">
    <w:name w:val="Intense Quote"/>
    <w:basedOn w:val="a"/>
    <w:next w:val="a"/>
    <w:link w:val="Char2"/>
    <w:uiPriority w:val="30"/>
    <w:qFormat/>
    <w:rsid w:val="00AA63E3"/>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lang w:val="el-GR"/>
      <w14:ligatures w14:val="standardContextual"/>
    </w:rPr>
  </w:style>
  <w:style w:type="character" w:customStyle="1" w:styleId="Char2">
    <w:name w:val="Έντονο απόσπ. Char"/>
    <w:basedOn w:val="a0"/>
    <w:link w:val="a8"/>
    <w:uiPriority w:val="30"/>
    <w:rsid w:val="00AA63E3"/>
    <w:rPr>
      <w:i/>
      <w:iCs/>
      <w:color w:val="0F4761" w:themeColor="accent1" w:themeShade="BF"/>
    </w:rPr>
  </w:style>
  <w:style w:type="character" w:styleId="a9">
    <w:name w:val="Intense Reference"/>
    <w:basedOn w:val="a0"/>
    <w:uiPriority w:val="32"/>
    <w:qFormat/>
    <w:rsid w:val="00AA63E3"/>
    <w:rPr>
      <w:b/>
      <w:bCs/>
      <w:smallCaps/>
      <w:color w:val="0F4761" w:themeColor="accent1" w:themeShade="BF"/>
      <w:spacing w:val="5"/>
    </w:rPr>
  </w:style>
  <w:style w:type="character" w:styleId="-">
    <w:name w:val="Hyperlink"/>
    <w:basedOn w:val="a0"/>
    <w:uiPriority w:val="99"/>
    <w:semiHidden/>
    <w:unhideWhenUsed/>
    <w:rsid w:val="00AA63E3"/>
    <w:rPr>
      <w:color w:val="0000FF"/>
      <w:u w:val="single"/>
    </w:rPr>
  </w:style>
  <w:style w:type="paragraph" w:styleId="aa">
    <w:name w:val="footnote text"/>
    <w:basedOn w:val="a"/>
    <w:link w:val="Char3"/>
    <w:semiHidden/>
    <w:rsid w:val="00AA63E3"/>
    <w:pPr>
      <w:spacing w:after="0" w:line="240" w:lineRule="auto"/>
    </w:pPr>
    <w:rPr>
      <w:rFonts w:ascii="Times New Roman" w:eastAsia="Times New Roman" w:hAnsi="Times New Roman" w:cs="Times New Roman"/>
      <w:sz w:val="20"/>
      <w:szCs w:val="20"/>
      <w:lang w:val="el-GR" w:eastAsia="el-GR"/>
    </w:rPr>
  </w:style>
  <w:style w:type="character" w:customStyle="1" w:styleId="Char3">
    <w:name w:val="Κείμενο υποσημείωσης Char"/>
    <w:basedOn w:val="a0"/>
    <w:link w:val="aa"/>
    <w:semiHidden/>
    <w:rsid w:val="00AA63E3"/>
    <w:rPr>
      <w:rFonts w:ascii="Times New Roman" w:eastAsia="Times New Roman" w:hAnsi="Times New Roman" w:cs="Times New Roman"/>
      <w:kern w:val="0"/>
      <w:sz w:val="20"/>
      <w:szCs w:val="20"/>
      <w:lang w:eastAsia="el-GR"/>
      <w14:ligatures w14:val="none"/>
    </w:rPr>
  </w:style>
  <w:style w:type="character" w:styleId="ab">
    <w:name w:val="footnote reference"/>
    <w:basedOn w:val="a0"/>
    <w:semiHidden/>
    <w:rsid w:val="00AA63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axheaven.gr/laws/circular/view/id/1810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axheaven.gr/circulars/20845/ar-prwt-deafa-1064795-ex-2015-11-5-2015"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190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STYLIANOS PSARAKIS</dc:creator>
  <cp:keywords/>
  <dc:description/>
  <cp:lastModifiedBy>ANDRIANOS TSEKREKOS</cp:lastModifiedBy>
  <cp:revision>7</cp:revision>
  <cp:lastPrinted>2024-12-31T08:05:00Z</cp:lastPrinted>
  <dcterms:created xsi:type="dcterms:W3CDTF">2025-01-18T12:22:00Z</dcterms:created>
  <dcterms:modified xsi:type="dcterms:W3CDTF">2025-02-10T17:25:00Z</dcterms:modified>
</cp:coreProperties>
</file>